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</w:p>
    <w:p w:rsid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b/>
          <w:color w:val="292929"/>
          <w:sz w:val="32"/>
          <w:szCs w:val="32"/>
        </w:rPr>
      </w:pP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noProof/>
          <w:color w:val="292929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941705</wp:posOffset>
            </wp:positionH>
            <wp:positionV relativeFrom="margin">
              <wp:posOffset>-360680</wp:posOffset>
            </wp:positionV>
            <wp:extent cx="3703320" cy="2111375"/>
            <wp:effectExtent l="19050" t="0" r="0" b="0"/>
            <wp:wrapSquare wrapText="bothSides"/>
            <wp:docPr id="1" name="Рисунок 1" descr="http://mukmsko-pavino.ru/images/dk348/Ga1f7c5a4338adeaa41f2b0ae988dfdf7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kmsko-pavino.ru/images/dk348/Ga1f7c5a4338adeaa41f2b0ae988dfdf7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2673">
        <w:rPr>
          <w:rFonts w:ascii="Tahoma" w:eastAsia="Times New Roman" w:hAnsi="Tahoma" w:cs="Tahoma"/>
          <w:b/>
          <w:color w:val="292929"/>
          <w:sz w:val="32"/>
          <w:szCs w:val="32"/>
        </w:rPr>
        <w:t>Что такое «Пушкинская карта»?</w:t>
      </w:r>
      <w:r w:rsidRPr="00952673">
        <w:rPr>
          <w:rFonts w:ascii="Tahoma" w:eastAsia="Times New Roman" w:hAnsi="Tahoma" w:cs="Tahoma"/>
          <w:b/>
          <w:color w:val="292929"/>
          <w:sz w:val="32"/>
          <w:szCs w:val="32"/>
        </w:rPr>
        <w:br/>
      </w:r>
      <w:r w:rsidRPr="00952673">
        <w:rPr>
          <w:rFonts w:ascii="Tahoma" w:eastAsia="Times New Roman" w:hAnsi="Tahoma" w:cs="Tahoma"/>
          <w:color w:val="292929"/>
          <w:sz w:val="26"/>
          <w:szCs w:val="26"/>
        </w:rPr>
        <w:br/>
        <w:t>«Пушкинская карта» - всероссийская культурная программа, стартовавшая в России с 1 сентября 2021. С ее помощью молодые люди в возрасте от 14 до 22 лет смогут приобретать билеты в театры, музеи и концертные залы за государственный счёт.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«Пушкинская карта» в вопросах и ответах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Что такое «Пушкинская карта»?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«Пушкинская карта» - всероссийская культурная программа, стартовавшая в России с 1 сентября 2021. С ее помощью молодые люди в возрасте от 14 до 22 лет смогут приобретать билеты в театры, музеи и концертные залы за государственный счёт.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Платежная карта представляет собой виртуальную или пластиковую карту системы «Мир», на которую государство поместило деньги, чтобы молодежь могла чаще посещать культурные мероприятия.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Как и кому можно оформить «Пушкинскую карту»?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Пушкинская карта предназначена для молодых людей в возрасте от 14 до 22 лет включительно.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- Зарегистрироваться на портале «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Госуслуги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» (</w:t>
      </w:r>
      <w:hyperlink r:id="rId6" w:history="1">
        <w:r w:rsidRPr="00952673">
          <w:rPr>
            <w:rFonts w:ascii="Tahoma" w:eastAsia="Times New Roman" w:hAnsi="Tahoma" w:cs="Tahoma"/>
            <w:color w:val="317BA0"/>
            <w:sz w:val="26"/>
            <w:u w:val="single"/>
          </w:rPr>
          <w:t>https://www.gosuslugi.ru/</w:t>
        </w:r>
      </w:hyperlink>
      <w:r w:rsidRPr="00952673">
        <w:rPr>
          <w:rFonts w:ascii="Tahoma" w:eastAsia="Times New Roman" w:hAnsi="Tahoma" w:cs="Tahoma"/>
          <w:color w:val="292929"/>
          <w:sz w:val="26"/>
          <w:szCs w:val="26"/>
        </w:rPr>
        <w:t>) и подтвердить учетную запись;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- Установить мобильное приложение «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Госуслуги</w:t>
      </w: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.К</w:t>
      </w:r>
      <w:proofErr w:type="gram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ультура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» (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AppStore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или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Google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Play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);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- Получить Пушкинскую карту - виртуальную или пластиковую карту платежной системы «Мир»;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lastRenderedPageBreak/>
        <w:t>- Выбрать мероприятие из афиши и купить билет в приложении, на сайте или в кассе учреждения.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Обратите внимание, все билеты - именные.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Где можно получить "Пушкинскую карту»?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Получить виртуальную карту можно в мобильном приложении «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Госуслуги</w:t>
      </w: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.К</w:t>
      </w:r>
      <w:proofErr w:type="gram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ультура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». Получить пластиковую карту можно в отделениях Почта Банка.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Какую сумму начислят?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В 2022 году на карту начислено 5000 рублей каждому (на кинофильмы можно потратить не более 2000 рублей </w:t>
      </w:r>
      <w:proofErr w:type="gramEnd"/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Могу ли я купить билет для другого человека?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Правилами программы покупка билета третьим лицам запрещена. Все билеты, которые приобретаются по Пушкинской карте, именные. При входе в театр администратор может попросить предъявить документ, подтверждающий личность. В случае выявления факта нарушения этого правила театр не допустит нарушителя на мероприятие.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КТО ИЗ ОРГАНИЗАЦИЙ МОЖЕТ ПРИНЯТЬ УЧАСТИЕ В «ПУШКИНСКОЙ КАРТЕ»?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Театры</w:t>
      </w: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,к</w:t>
      </w:r>
      <w:proofErr w:type="gram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инотеатры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, концертные организации, музеи, выставочные залы, культурные центры всех форм собственности, ведомственной принадлежности и уровня подчиненности, соответствующие следующим техническим требованиям: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наличие личного кабинета на платформе 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fldChar w:fldCharType="begin"/>
      </w:r>
      <w:r w:rsidRPr="00952673">
        <w:rPr>
          <w:rFonts w:ascii="Tahoma" w:eastAsia="Times New Roman" w:hAnsi="Tahoma" w:cs="Tahoma"/>
          <w:color w:val="292929"/>
          <w:sz w:val="26"/>
          <w:szCs w:val="26"/>
        </w:rPr>
        <w:instrText xml:space="preserve"> HYPERLINK "https://www.culture.ru/" \o "https://www.culture.ru/" </w:instrText>
      </w:r>
      <w:r w:rsidRPr="00952673">
        <w:rPr>
          <w:rFonts w:ascii="Tahoma" w:eastAsia="Times New Roman" w:hAnsi="Tahoma" w:cs="Tahoma"/>
          <w:color w:val="292929"/>
          <w:sz w:val="26"/>
          <w:szCs w:val="26"/>
        </w:rPr>
        <w:fldChar w:fldCharType="separate"/>
      </w:r>
      <w:r w:rsidRPr="00952673">
        <w:rPr>
          <w:rFonts w:ascii="Tahoma" w:eastAsia="Times New Roman" w:hAnsi="Tahoma" w:cs="Tahoma"/>
          <w:b/>
          <w:bCs/>
          <w:color w:val="317BA0"/>
          <w:sz w:val="26"/>
          <w:u w:val="single"/>
        </w:rPr>
        <w:t>PRO.Культура</w:t>
      </w:r>
      <w:proofErr w:type="gramStart"/>
      <w:r w:rsidRPr="00952673">
        <w:rPr>
          <w:rFonts w:ascii="Tahoma" w:eastAsia="Times New Roman" w:hAnsi="Tahoma" w:cs="Tahoma"/>
          <w:b/>
          <w:bCs/>
          <w:color w:val="317BA0"/>
          <w:sz w:val="26"/>
          <w:u w:val="single"/>
        </w:rPr>
        <w:t>.Р</w:t>
      </w:r>
      <w:proofErr w:type="gramEnd"/>
      <w:r w:rsidRPr="00952673">
        <w:rPr>
          <w:rFonts w:ascii="Tahoma" w:eastAsia="Times New Roman" w:hAnsi="Tahoma" w:cs="Tahoma"/>
          <w:b/>
          <w:bCs/>
          <w:color w:val="317BA0"/>
          <w:sz w:val="26"/>
          <w:u w:val="single"/>
        </w:rPr>
        <w:t>Ф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fldChar w:fldCharType="end"/>
      </w: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регистрация личный кабинет;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создание профиля учреждения;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через личный кабинет размещение соответствующих культурных событий;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оценка экспертным советом соответствия учреждений культуры и событий критериям;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присвоение идентификатора «Участник Программы»;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размещение анонса афиши мероприятий программы)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 xml:space="preserve">возможность продажи билетов </w:t>
      </w:r>
      <w:proofErr w:type="spellStart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онлайн</w:t>
      </w:r>
      <w:proofErr w:type="spellEnd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 xml:space="preserve"> и в кассах учреждений с единым учетом данных о продажах (билетная система) – подключена любая из </w:t>
      </w:r>
      <w:proofErr w:type="spellStart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онлайн-кассовых</w:t>
      </w:r>
      <w:proofErr w:type="spellEnd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 xml:space="preserve">/билетных систем с </w:t>
      </w: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lastRenderedPageBreak/>
        <w:t>обязательной возможностью оплаты банковской картой платежной системой «Мир»;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билетная система учреждения должна быть объединена с кассовой системой (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офлайн-билетные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кассы) для данного учреждения культуры;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билетная система должна иметь функционал передачи данных о билетных продуктах, введения и маркировки новых типов билетов, передачи полных отчетных сведений о погашенных и возвращенных билетах и денежных транзакциях (выгрузка из банковской системы);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наличие специального сканера для считывания билета.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Механизм контроля посещения мероприятия осуществляется посредством считывания билета при посещении учреждения культуры и передается на цифровые ресурсы Минкультуры и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Минцифры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России, в кредитные организации, участвующие в программе.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Также будет реализована возможность персонификации билета путем размещения фото </w:t>
      </w: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гражданина</w:t>
      </w:r>
      <w:proofErr w:type="gram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как на виртуальной, так и на пластиковой карте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 xml:space="preserve">Наличие платежных терминалов («виртуальных» для продажи </w:t>
      </w:r>
      <w:proofErr w:type="spellStart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онлайн-билетов</w:t>
      </w:r>
      <w:proofErr w:type="spellEnd"/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 xml:space="preserve"> и «физических» для продажи билетов в кассах)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Оформить необходимое количество «белых» терминалов – это терминалы, которые используются только для оплаты мероприятий – участников проекта «Пушкинская карта».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Зарегистрировать их на </w:t>
      </w:r>
      <w:hyperlink r:id="rId7" w:tooltip="https://pro.culture.ru/" w:history="1">
        <w:r w:rsidRPr="00952673">
          <w:rPr>
            <w:rFonts w:ascii="Tahoma" w:eastAsia="Times New Roman" w:hAnsi="Tahoma" w:cs="Tahoma"/>
            <w:color w:val="317BA0"/>
            <w:sz w:val="26"/>
            <w:u w:val="single"/>
          </w:rPr>
          <w:t>https://pro.culture.ru</w:t>
        </w:r>
      </w:hyperlink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. Продавать билеты на мероприятия, которые не прошли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модерацию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, через «белый» терминал и использовать «белый» терминал для продажи чего-либо иного: сувенирной продукции, продуктов питания, книг и прочих товаров запрещено!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 xml:space="preserve">«Серые» терминалы - это любой платежный терминал, не зарегистрированный на портале </w:t>
      </w:r>
      <w:proofErr w:type="spellStart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pro.culture.ru</w:t>
      </w:r>
      <w:proofErr w:type="spellEnd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. Через него можно продавать любые билеты, а также иные товары, реализуемые учреждением, но оплата билета «Пушкинской картой» будет технически невозможна. Регистрировать «серые» терминалы в личном кабинете не требуется.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 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  <w:u w:val="single"/>
        </w:rPr>
        <w:t>Реализация через билетного оператора: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Обратиться к своему билетному оператору 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lastRenderedPageBreak/>
        <w:t xml:space="preserve">Билетный оператор должен самостоятельно выделить новый «белый» терминал, через который будут продаваться билеты только мероприятия, прошедшие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модерацию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для «Пушкинской карты»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Получить от него реквизиты терминала для регистрации в личном кабинете на портале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pro.culture.ru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  <w:u w:val="single"/>
        </w:rPr>
        <w:t xml:space="preserve">Реализация через интернет самостоятельно, если все мероприятия прошли </w:t>
      </w:r>
      <w:proofErr w:type="spellStart"/>
      <w:r w:rsidRPr="00952673">
        <w:rPr>
          <w:rFonts w:ascii="Tahoma" w:eastAsia="Times New Roman" w:hAnsi="Tahoma" w:cs="Tahoma"/>
          <w:b/>
          <w:bCs/>
          <w:color w:val="292929"/>
          <w:sz w:val="26"/>
          <w:u w:val="single"/>
        </w:rPr>
        <w:t>модерацию</w:t>
      </w:r>
      <w:proofErr w:type="spellEnd"/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Запросить у билетной системы / банка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эквайера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данные о платежном терминале.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Зарегистрировать терминал в качестве «белого» в личном кабинете на портале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pro.culture.ru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. 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  <w:u w:val="single"/>
        </w:rPr>
        <w:t xml:space="preserve">Если не все мероприятия прошли </w:t>
      </w:r>
      <w:proofErr w:type="spellStart"/>
      <w:r w:rsidRPr="00952673">
        <w:rPr>
          <w:rFonts w:ascii="Tahoma" w:eastAsia="Times New Roman" w:hAnsi="Tahoma" w:cs="Tahoma"/>
          <w:b/>
          <w:bCs/>
          <w:color w:val="292929"/>
          <w:sz w:val="26"/>
          <w:u w:val="single"/>
        </w:rPr>
        <w:t>модерацию</w:t>
      </w:r>
      <w:proofErr w:type="spellEnd"/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Зарегистрировать в билетной системе новый «белый» платежный терминал.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Доработать билетную систему так, чтобы при покупке билетов </w:t>
      </w:r>
      <w:proofErr w:type="gram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на</w:t>
      </w:r>
      <w:proofErr w:type="gram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мероприятия, прошедших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модерацию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, использовался «белый» терминал, а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непрошедших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– обычный «серый».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Реквизиты «белого» терминала зарегистрировать на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pro.culture.ru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>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i/>
          <w:iCs/>
          <w:color w:val="292929"/>
          <w:sz w:val="26"/>
        </w:rPr>
        <w:t>Как зарегистрировать терминал на портале?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 xml:space="preserve">Зайти в личный кабинет на портале </w:t>
      </w:r>
      <w:proofErr w:type="spellStart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pro.culture.ru</w:t>
      </w:r>
      <w:proofErr w:type="spellEnd"/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Заполнить заявку на подключение к программе «Пушкинская карта»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 xml:space="preserve">Заполнить поля регистрации «Белого» терминала (если их несколько, то заполнить по каждому): ID </w:t>
      </w:r>
      <w:proofErr w:type="spellStart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банка-эквайера</w:t>
      </w:r>
      <w:proofErr w:type="spellEnd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 xml:space="preserve">; ID продавца; ID терминала; Код категории продавца. (Чтобы узнать значения этих полей, необходимо обратиться к </w:t>
      </w:r>
      <w:proofErr w:type="spellStart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банку-эквайеру</w:t>
      </w:r>
      <w:proofErr w:type="spellEnd"/>
      <w:r w:rsidRPr="00952673">
        <w:rPr>
          <w:rFonts w:ascii="Tahoma" w:eastAsia="Times New Roman" w:hAnsi="Tahoma" w:cs="Tahoma"/>
          <w:i/>
          <w:iCs/>
          <w:color w:val="292929"/>
          <w:sz w:val="26"/>
        </w:rPr>
        <w:t>).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КРИТЕРИИ ОТБОРА УЧРЕЖДЕНИЙ КУЛЬТУРЫ ДЛЯ УЧАСТИЯ: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Наличие в репертуаре народных произведений, а также русской, отечественной и зарубежной классики;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Репертуар, направленный на формирование гармонично развитой, социально ответственной и патриотичной личности;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>Наличие коллекций предметов материального мира независимо от времени их создания, имеющих национальное, общероссийское и мировое историческое, художественное, научное и культурное значение;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lastRenderedPageBreak/>
        <w:t>Рекомендуется применение в мероприятиях интерактивных, просветительских, образовательных и инклюзивных форматов работы с аудиторией, а также аудиовизуальных произведений советских и (или) зарубежных классиков.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ТЕХНИЧЕСКАЯ ПОДДЕРЖКА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b/>
          <w:bCs/>
          <w:color w:val="292929"/>
          <w:sz w:val="26"/>
        </w:rPr>
        <w:t>8(800) 200-37-17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hyperlink r:id="rId8" w:tooltip="mailto:pro@team.culture.ru" w:history="1">
        <w:r w:rsidRPr="00952673">
          <w:rPr>
            <w:rFonts w:ascii="Tahoma" w:eastAsia="Times New Roman" w:hAnsi="Tahoma" w:cs="Tahoma"/>
            <w:color w:val="317BA0"/>
            <w:sz w:val="26"/>
            <w:u w:val="single"/>
          </w:rPr>
          <w:t>pro@team.culture.ru</w:t>
        </w:r>
      </w:hyperlink>
    </w:p>
    <w:p w:rsidR="00952673" w:rsidRPr="00952673" w:rsidRDefault="00952673" w:rsidP="00952673">
      <w:pPr>
        <w:shd w:val="clear" w:color="auto" w:fill="FFFFFF"/>
        <w:spacing w:after="0" w:line="429" w:lineRule="atLeast"/>
        <w:jc w:val="center"/>
        <w:rPr>
          <w:rFonts w:ascii="Tahoma" w:eastAsia="Times New Roman" w:hAnsi="Tahoma" w:cs="Tahoma"/>
          <w:color w:val="292929"/>
          <w:sz w:val="26"/>
          <w:szCs w:val="26"/>
        </w:rPr>
      </w:pPr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Время работы: </w:t>
      </w:r>
      <w:proofErr w:type="spellStart"/>
      <w:r w:rsidRPr="00952673">
        <w:rPr>
          <w:rFonts w:ascii="Tahoma" w:eastAsia="Times New Roman" w:hAnsi="Tahoma" w:cs="Tahoma"/>
          <w:color w:val="292929"/>
          <w:sz w:val="26"/>
          <w:szCs w:val="26"/>
        </w:rPr>
        <w:t>пн-пт</w:t>
      </w:r>
      <w:proofErr w:type="spellEnd"/>
      <w:r w:rsidRPr="00952673">
        <w:rPr>
          <w:rFonts w:ascii="Tahoma" w:eastAsia="Times New Roman" w:hAnsi="Tahoma" w:cs="Tahoma"/>
          <w:color w:val="292929"/>
          <w:sz w:val="26"/>
          <w:szCs w:val="26"/>
        </w:rPr>
        <w:t xml:space="preserve"> 9.00 до 18.00</w:t>
      </w:r>
    </w:p>
    <w:p w:rsidR="00952673" w:rsidRPr="00952673" w:rsidRDefault="00952673" w:rsidP="00952673">
      <w:pPr>
        <w:shd w:val="clear" w:color="auto" w:fill="FFFFFF"/>
        <w:spacing w:after="0" w:line="429" w:lineRule="atLeast"/>
        <w:rPr>
          <w:rFonts w:ascii="Tahoma" w:eastAsia="Times New Roman" w:hAnsi="Tahoma" w:cs="Tahoma"/>
          <w:color w:val="292929"/>
          <w:sz w:val="26"/>
          <w:szCs w:val="26"/>
        </w:rPr>
      </w:pPr>
    </w:p>
    <w:p w:rsidR="001951ED" w:rsidRDefault="001951ED"/>
    <w:sectPr w:rsidR="00195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952673"/>
    <w:rsid w:val="001951ED"/>
    <w:rsid w:val="00952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2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2673"/>
    <w:rPr>
      <w:b/>
      <w:bCs/>
    </w:rPr>
  </w:style>
  <w:style w:type="character" w:styleId="a5">
    <w:name w:val="Hyperlink"/>
    <w:basedOn w:val="a0"/>
    <w:uiPriority w:val="99"/>
    <w:semiHidden/>
    <w:unhideWhenUsed/>
    <w:rsid w:val="00952673"/>
    <w:rPr>
      <w:color w:val="0000FF"/>
      <w:u w:val="single"/>
    </w:rPr>
  </w:style>
  <w:style w:type="character" w:styleId="a6">
    <w:name w:val="Emphasis"/>
    <w:basedOn w:val="a0"/>
    <w:uiPriority w:val="20"/>
    <w:qFormat/>
    <w:rsid w:val="0095267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52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26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8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60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5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@team.cultur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o.cultur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mukmsko-pavino.ru/images/dk348/NRa1f7c5a4338adeaa41f2b0ae988dfdf7.jp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5822</Characters>
  <Application>Microsoft Office Word</Application>
  <DocSecurity>0</DocSecurity>
  <Lines>48</Lines>
  <Paragraphs>13</Paragraphs>
  <ScaleCrop>false</ScaleCrop>
  <Company>UralSOFT</Company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2</cp:revision>
  <dcterms:created xsi:type="dcterms:W3CDTF">2022-09-14T06:22:00Z</dcterms:created>
  <dcterms:modified xsi:type="dcterms:W3CDTF">2022-09-14T06:24:00Z</dcterms:modified>
</cp:coreProperties>
</file>